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BF037" w14:textId="77777777" w:rsidR="00E62DD1" w:rsidRPr="006D37F1" w:rsidRDefault="00E62DD1" w:rsidP="00E62DD1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32"/>
          <w:szCs w:val="32"/>
        </w:rPr>
      </w:pPr>
      <w:r w:rsidRPr="006D37F1">
        <w:rPr>
          <w:rFonts w:ascii="Arial" w:hAnsi="Arial" w:cs="Arial"/>
          <w:b/>
          <w:bCs/>
          <w:kern w:val="0"/>
          <w:sz w:val="32"/>
          <w:szCs w:val="32"/>
        </w:rPr>
        <w:t>Technické parametry systému měření úsekové rychlosti</w:t>
      </w:r>
    </w:p>
    <w:p w14:paraId="7F1A6A4D" w14:textId="77777777" w:rsidR="00DE6C20" w:rsidRDefault="00DE6C20" w:rsidP="00E62DD1">
      <w:pPr>
        <w:autoSpaceDE w:val="0"/>
        <w:autoSpaceDN w:val="0"/>
        <w:adjustRightInd w:val="0"/>
        <w:rPr>
          <w:rFonts w:ascii="0/e/" w:hAnsi="0/e/" w:cs="0/e/"/>
          <w:i/>
          <w:iCs/>
          <w:kern w:val="0"/>
          <w:sz w:val="22"/>
          <w:szCs w:val="22"/>
        </w:rPr>
      </w:pPr>
    </w:p>
    <w:p w14:paraId="454B61D2" w14:textId="2B2A3404" w:rsidR="00E62DD1" w:rsidRPr="009B584C" w:rsidRDefault="009B584C" w:rsidP="00E62DD1">
      <w:pPr>
        <w:autoSpaceDE w:val="0"/>
        <w:autoSpaceDN w:val="0"/>
        <w:adjustRightInd w:val="0"/>
        <w:rPr>
          <w:rFonts w:cstheme="minorHAnsi"/>
          <w:kern w:val="0"/>
          <w:sz w:val="22"/>
          <w:szCs w:val="22"/>
        </w:rPr>
      </w:pPr>
      <w:r>
        <w:rPr>
          <w:rFonts w:cstheme="minorHAnsi"/>
          <w:kern w:val="0"/>
          <w:sz w:val="22"/>
          <w:szCs w:val="22"/>
        </w:rPr>
        <w:t>Zadavatel</w:t>
      </w:r>
      <w:r w:rsidR="00E62DD1" w:rsidRPr="009B584C">
        <w:rPr>
          <w:rFonts w:cstheme="minorHAnsi"/>
          <w:kern w:val="0"/>
          <w:sz w:val="22"/>
          <w:szCs w:val="22"/>
        </w:rPr>
        <w:t xml:space="preserve"> požaduje splnění těchto požadavků na zařízení:</w:t>
      </w:r>
    </w:p>
    <w:p w14:paraId="6A0072B7" w14:textId="77777777" w:rsidR="00DE6C20" w:rsidRPr="009B584C" w:rsidRDefault="00DE6C20" w:rsidP="00E62DD1">
      <w:pPr>
        <w:autoSpaceDE w:val="0"/>
        <w:autoSpaceDN w:val="0"/>
        <w:adjustRightInd w:val="0"/>
        <w:rPr>
          <w:rFonts w:cstheme="minorHAnsi"/>
          <w:i/>
          <w:iCs/>
          <w:kern w:val="0"/>
          <w:sz w:val="22"/>
          <w:szCs w:val="22"/>
        </w:rPr>
      </w:pPr>
    </w:p>
    <w:p w14:paraId="7B1582D0" w14:textId="561C49E8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1.</w:t>
      </w:r>
      <w:r w:rsidR="009B584C" w:rsidRPr="009B584C">
        <w:rPr>
          <w:rFonts w:cstheme="minorHAnsi"/>
          <w:kern w:val="0"/>
          <w:sz w:val="22"/>
          <w:szCs w:val="22"/>
        </w:rPr>
        <w:tab/>
        <w:t>platný</w:t>
      </w:r>
      <w:r w:rsidRPr="009B584C">
        <w:rPr>
          <w:rFonts w:cstheme="minorHAnsi"/>
          <w:kern w:val="0"/>
          <w:sz w:val="22"/>
          <w:szCs w:val="22"/>
        </w:rPr>
        <w:t>́ certifikát o schválení typu měřidla v kategorii silniční rychloměry používané při kontrole</w:t>
      </w:r>
      <w:r w:rsidR="007C2F90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dodržování pravidel silničního provozu,</w:t>
      </w:r>
    </w:p>
    <w:p w14:paraId="03486911" w14:textId="0556069F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2. </w:t>
      </w:r>
      <w:r w:rsidR="009B584C" w:rsidRPr="009B584C">
        <w:rPr>
          <w:rFonts w:cstheme="minorHAnsi"/>
          <w:kern w:val="0"/>
          <w:sz w:val="22"/>
          <w:szCs w:val="22"/>
        </w:rPr>
        <w:tab/>
        <w:t>být</w:t>
      </w:r>
      <w:r w:rsidRPr="009B584C">
        <w:rPr>
          <w:rFonts w:cstheme="minorHAnsi"/>
          <w:kern w:val="0"/>
          <w:sz w:val="22"/>
          <w:szCs w:val="22"/>
        </w:rPr>
        <w:t xml:space="preserve"> při instalaci metrologicky ověřena,</w:t>
      </w:r>
    </w:p>
    <w:p w14:paraId="12273AD4" w14:textId="0A46E5DE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3.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="007C2F90" w:rsidRPr="009B584C">
        <w:rPr>
          <w:rFonts w:cstheme="minorHAnsi"/>
          <w:kern w:val="0"/>
          <w:sz w:val="22"/>
          <w:szCs w:val="22"/>
        </w:rPr>
        <w:t>z</w:t>
      </w:r>
      <w:r w:rsidR="00DE6C20" w:rsidRPr="009B584C">
        <w:rPr>
          <w:rFonts w:cstheme="minorHAnsi"/>
          <w:kern w:val="0"/>
          <w:sz w:val="22"/>
          <w:szCs w:val="22"/>
        </w:rPr>
        <w:t>ařízení musí být schopno trvalého provozu v režimu 7 x 24 (7 dnů v týdnu, 24 hodin denně) při zachování průkazné kvality naměřených dat</w:t>
      </w:r>
    </w:p>
    <w:p w14:paraId="0608A23D" w14:textId="5116CE50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4.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="007C2F90" w:rsidRPr="009B584C">
        <w:rPr>
          <w:rFonts w:cstheme="minorHAnsi"/>
          <w:kern w:val="0"/>
          <w:sz w:val="22"/>
          <w:szCs w:val="22"/>
        </w:rPr>
        <w:t>zařízení musí být schopno plnit funkci i ve zhoršených venkovních klimatických podmínkách (námraza, rosa) od venkovní teploty -25 °C do +55 °C a vlhkosti od 10 do 90%</w:t>
      </w:r>
    </w:p>
    <w:p w14:paraId="2A32FDE5" w14:textId="498BA580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5.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umožnit certifikované měření rychlosti v </w:t>
      </w:r>
      <w:proofErr w:type="spellStart"/>
      <w:r w:rsidRPr="009B584C">
        <w:rPr>
          <w:rFonts w:cstheme="minorHAnsi"/>
          <w:kern w:val="0"/>
          <w:sz w:val="22"/>
          <w:szCs w:val="22"/>
        </w:rPr>
        <w:t>požadovaných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úsecích s </w:t>
      </w:r>
      <w:proofErr w:type="spellStart"/>
      <w:r w:rsidRPr="009B584C">
        <w:rPr>
          <w:rFonts w:cstheme="minorHAnsi"/>
          <w:kern w:val="0"/>
          <w:sz w:val="22"/>
          <w:szCs w:val="22"/>
        </w:rPr>
        <w:t>požadovanými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funkcemi</w:t>
      </w:r>
      <w:r w:rsidR="009B584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a parametry</w:t>
      </w:r>
    </w:p>
    <w:p w14:paraId="3704DF8E" w14:textId="5C54521C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6.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měřit rychlost všech </w:t>
      </w:r>
      <w:proofErr w:type="spellStart"/>
      <w:r w:rsidRPr="009B584C">
        <w:rPr>
          <w:rFonts w:cstheme="minorHAnsi"/>
          <w:kern w:val="0"/>
          <w:sz w:val="22"/>
          <w:szCs w:val="22"/>
        </w:rPr>
        <w:t>dvoustopých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a </w:t>
      </w:r>
      <w:proofErr w:type="spellStart"/>
      <w:r w:rsidRPr="009B584C">
        <w:rPr>
          <w:rFonts w:cstheme="minorHAnsi"/>
          <w:kern w:val="0"/>
          <w:sz w:val="22"/>
          <w:szCs w:val="22"/>
        </w:rPr>
        <w:t>jednostopých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vozidel v celé šíři vozovky (tedy i v případech, že</w:t>
      </w:r>
      <w:r w:rsidR="007C2F90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vozidlo jede v protisměru, např. předjíždějící vozidla a vozidla záměrně objíždějící detekční</w:t>
      </w:r>
      <w:r w:rsidR="007C2F90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místo, nebo v případech, kdy vozidlo jede po krajnici),</w:t>
      </w:r>
    </w:p>
    <w:p w14:paraId="328353EB" w14:textId="29DED9C2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7.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číst RZ v reálném čase s úspěšností vyšší než 95 % ze všech </w:t>
      </w:r>
      <w:proofErr w:type="spellStart"/>
      <w:r w:rsidRPr="009B584C">
        <w:rPr>
          <w:rFonts w:cstheme="minorHAnsi"/>
          <w:kern w:val="0"/>
          <w:sz w:val="22"/>
          <w:szCs w:val="22"/>
        </w:rPr>
        <w:t>detekovaných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vozidel (včetně</w:t>
      </w:r>
      <w:r w:rsidR="007C2F90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zahraničních RZ ze všech zemí EU</w:t>
      </w:r>
      <w:r w:rsidR="007C2F90" w:rsidRPr="009B584C">
        <w:rPr>
          <w:rFonts w:cstheme="minorHAnsi"/>
          <w:kern w:val="0"/>
          <w:sz w:val="22"/>
          <w:szCs w:val="22"/>
        </w:rPr>
        <w:t xml:space="preserve">, </w:t>
      </w:r>
      <w:proofErr w:type="spellStart"/>
      <w:r w:rsidRPr="009B584C">
        <w:rPr>
          <w:rFonts w:cstheme="minorHAnsi"/>
          <w:kern w:val="0"/>
          <w:sz w:val="22"/>
          <w:szCs w:val="22"/>
        </w:rPr>
        <w:t>dvouřádkových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RZ </w:t>
      </w:r>
      <w:r w:rsidR="007C2F90" w:rsidRPr="009B584C">
        <w:rPr>
          <w:rFonts w:cstheme="minorHAnsi"/>
          <w:kern w:val="0"/>
          <w:sz w:val="22"/>
          <w:szCs w:val="22"/>
        </w:rPr>
        <w:t xml:space="preserve">a </w:t>
      </w:r>
      <w:r w:rsidRPr="009B584C">
        <w:rPr>
          <w:rFonts w:cstheme="minorHAnsi"/>
          <w:kern w:val="0"/>
          <w:sz w:val="22"/>
          <w:szCs w:val="22"/>
        </w:rPr>
        <w:t>RZ na přání</w:t>
      </w:r>
      <w:r w:rsidR="007C2F90" w:rsidRPr="009B584C">
        <w:rPr>
          <w:rFonts w:cstheme="minorHAnsi"/>
          <w:kern w:val="0"/>
          <w:sz w:val="22"/>
          <w:szCs w:val="22"/>
        </w:rPr>
        <w:t>)</w:t>
      </w:r>
    </w:p>
    <w:p w14:paraId="23FC34C3" w14:textId="6554BC4B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8.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číst stát registrace v reálném čase s úspěšností vyšší než 95 % ze všech detekovaných vozidel (včetně zahraničních RZ ze všech zemí EU</w:t>
      </w:r>
      <w:r w:rsidR="007C2F90" w:rsidRPr="009B584C">
        <w:rPr>
          <w:rFonts w:cstheme="minorHAnsi"/>
          <w:kern w:val="0"/>
          <w:sz w:val="22"/>
          <w:szCs w:val="22"/>
        </w:rPr>
        <w:t xml:space="preserve">, </w:t>
      </w:r>
      <w:proofErr w:type="spellStart"/>
      <w:r w:rsidRPr="009B584C">
        <w:rPr>
          <w:rFonts w:cstheme="minorHAnsi"/>
          <w:kern w:val="0"/>
          <w:sz w:val="22"/>
          <w:szCs w:val="22"/>
        </w:rPr>
        <w:t>dvouřádkových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RZ a RZ na přání</w:t>
      </w:r>
      <w:r w:rsidR="007C2F90" w:rsidRPr="009B584C">
        <w:rPr>
          <w:rFonts w:cstheme="minorHAnsi"/>
          <w:kern w:val="0"/>
          <w:sz w:val="22"/>
          <w:szCs w:val="22"/>
        </w:rPr>
        <w:t>)</w:t>
      </w:r>
    </w:p>
    <w:p w14:paraId="1D80ECCA" w14:textId="7EC87AC2" w:rsidR="00E62DD1" w:rsidRPr="009B584C" w:rsidRDefault="00E62DD1" w:rsidP="009B584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9.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detekovat nejméně 95 % vozidel,</w:t>
      </w:r>
    </w:p>
    <w:p w14:paraId="7608D3F3" w14:textId="6C1A6BCB" w:rsidR="00E62DD1" w:rsidRPr="009B584C" w:rsidRDefault="00E62DD1" w:rsidP="005B3450">
      <w:pPr>
        <w:tabs>
          <w:tab w:val="left" w:pos="426"/>
        </w:tabs>
        <w:autoSpaceDE w:val="0"/>
        <w:autoSpaceDN w:val="0"/>
        <w:adjustRightInd w:val="0"/>
        <w:ind w:left="426" w:hanging="568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10.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pro dvoustopá vozidla:</w:t>
      </w:r>
    </w:p>
    <w:p w14:paraId="4BB817EC" w14:textId="4050D019" w:rsidR="00E62DD1" w:rsidRPr="009B584C" w:rsidRDefault="00E62DD1" w:rsidP="009B584C">
      <w:p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a</w:t>
      </w:r>
      <w:r w:rsidR="007C2F90" w:rsidRPr="009B584C">
        <w:rPr>
          <w:rFonts w:cstheme="minorHAnsi"/>
          <w:kern w:val="0"/>
          <w:sz w:val="22"/>
          <w:szCs w:val="22"/>
        </w:rPr>
        <w:t>)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zachytit a uložit čelní snímek vozidla v místě detekce,</w:t>
      </w:r>
    </w:p>
    <w:p w14:paraId="2BB187EB" w14:textId="3CB7264E" w:rsidR="00E62DD1" w:rsidRPr="009B584C" w:rsidRDefault="00E62DD1" w:rsidP="009B584C">
      <w:p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b</w:t>
      </w:r>
      <w:r w:rsidR="007C2F90" w:rsidRPr="009B584C">
        <w:rPr>
          <w:rFonts w:cstheme="minorHAnsi"/>
          <w:kern w:val="0"/>
          <w:sz w:val="22"/>
          <w:szCs w:val="22"/>
        </w:rPr>
        <w:t>)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zachytit a uložit detail RZ vozidla v místě detekce tak, aby bylo možné uživatelské i strojové</w:t>
      </w:r>
      <w:r w:rsidR="009B584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čtení RZ a státu registrace,</w:t>
      </w:r>
    </w:p>
    <w:p w14:paraId="192FC934" w14:textId="754C92C8" w:rsidR="00E62DD1" w:rsidRPr="009B584C" w:rsidRDefault="00E62DD1" w:rsidP="009B584C">
      <w:p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c</w:t>
      </w:r>
      <w:r w:rsidR="007C2F90" w:rsidRPr="009B584C">
        <w:rPr>
          <w:rFonts w:cstheme="minorHAnsi"/>
          <w:kern w:val="0"/>
          <w:sz w:val="22"/>
          <w:szCs w:val="22"/>
        </w:rPr>
        <w:t>)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zachytit a uložit detail řidiče vozidla v místě detekce tak, aby bylo možné uživatelské</w:t>
      </w:r>
      <w:r w:rsidR="009B584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rozeznání řidiče umožňující posoudit shodu s osobou řidiče uvedenou provozovatelem při</w:t>
      </w:r>
      <w:r w:rsidR="009B584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řešení přestupku s řidičem v rámci úkonů dle správního řízení (dobře rozeznatelné rysy tváře)</w:t>
      </w:r>
    </w:p>
    <w:p w14:paraId="4E956A51" w14:textId="4449444D" w:rsidR="00E62DD1" w:rsidRPr="009B584C" w:rsidRDefault="00E62DD1" w:rsidP="009B584C">
      <w:p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d</w:t>
      </w:r>
      <w:r w:rsidR="007C2F90" w:rsidRPr="009B584C">
        <w:rPr>
          <w:rFonts w:cstheme="minorHAnsi"/>
          <w:kern w:val="0"/>
          <w:sz w:val="22"/>
          <w:szCs w:val="22"/>
        </w:rPr>
        <w:t>)</w:t>
      </w:r>
      <w:r w:rsidR="009B584C" w:rsidRPr="009B584C">
        <w:rPr>
          <w:rFonts w:cstheme="minorHAnsi"/>
          <w:kern w:val="0"/>
          <w:sz w:val="22"/>
          <w:szCs w:val="22"/>
        </w:rPr>
        <w:tab/>
      </w:r>
      <w:proofErr w:type="spellStart"/>
      <w:r w:rsidRPr="009B584C">
        <w:rPr>
          <w:rFonts w:cstheme="minorHAnsi"/>
          <w:kern w:val="0"/>
          <w:sz w:val="22"/>
          <w:szCs w:val="22"/>
        </w:rPr>
        <w:t>zakrýt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místo spolujezdce na základě algoritmu detekujícího místo spolujezdce bez ohledu na</w:t>
      </w:r>
      <w:r w:rsidR="007C2F90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pozici vozidla na snímku (nepřípustné je zakrytí fixního místa snímku dle předpokládané</w:t>
      </w:r>
      <w:r w:rsid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pozice spolujezdce)</w:t>
      </w:r>
    </w:p>
    <w:p w14:paraId="551C7C6B" w14:textId="4CA64CBF" w:rsidR="00E62DD1" w:rsidRPr="009B584C" w:rsidRDefault="00E62DD1" w:rsidP="005B3450">
      <w:pPr>
        <w:tabs>
          <w:tab w:val="left" w:pos="426"/>
        </w:tabs>
        <w:autoSpaceDE w:val="0"/>
        <w:autoSpaceDN w:val="0"/>
        <w:adjustRightInd w:val="0"/>
        <w:ind w:left="426" w:hanging="568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11.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pro jednostopá vozidla:</w:t>
      </w:r>
    </w:p>
    <w:p w14:paraId="07782DE9" w14:textId="3B333776" w:rsidR="00E62DD1" w:rsidRPr="009B584C" w:rsidRDefault="00E62DD1" w:rsidP="009B584C">
      <w:p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a</w:t>
      </w:r>
      <w:r w:rsidR="007C2F90" w:rsidRPr="009B584C">
        <w:rPr>
          <w:rFonts w:cstheme="minorHAnsi"/>
          <w:kern w:val="0"/>
          <w:sz w:val="22"/>
          <w:szCs w:val="22"/>
        </w:rPr>
        <w:t>)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zachytit a uložit zadní snímek vozidla v místě detekce tak, aby bylo možné uživatelské i strojové čtení RZ a státu registrace</w:t>
      </w:r>
    </w:p>
    <w:p w14:paraId="2885E789" w14:textId="22DB1AEC" w:rsidR="00E62DD1" w:rsidRPr="009B584C" w:rsidRDefault="00E62DD1" w:rsidP="005B3450">
      <w:pPr>
        <w:tabs>
          <w:tab w:val="left" w:pos="426"/>
        </w:tabs>
        <w:autoSpaceDE w:val="0"/>
        <w:autoSpaceDN w:val="0"/>
        <w:adjustRightInd w:val="0"/>
        <w:ind w:left="426" w:hanging="568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12.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pořízená data o přestupku bezpečně přenést do systému správy dopravních přestupků v </w:t>
      </w:r>
      <w:r w:rsidR="007C2F90" w:rsidRPr="009B584C">
        <w:rPr>
          <w:rFonts w:cstheme="minorHAnsi"/>
          <w:kern w:val="0"/>
          <w:sz w:val="22"/>
          <w:szCs w:val="22"/>
        </w:rPr>
        <w:t>Holešově</w:t>
      </w:r>
    </w:p>
    <w:p w14:paraId="7E961056" w14:textId="4AA499EA" w:rsidR="00AF78FC" w:rsidRPr="009B584C" w:rsidRDefault="00E62DD1" w:rsidP="005B3450">
      <w:pPr>
        <w:tabs>
          <w:tab w:val="left" w:pos="426"/>
        </w:tabs>
        <w:autoSpaceDE w:val="0"/>
        <w:autoSpaceDN w:val="0"/>
        <w:adjustRightInd w:val="0"/>
        <w:ind w:left="426" w:hanging="568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13. </w:t>
      </w:r>
      <w:r w:rsidR="009B584C" w:rsidRP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sbírat a ukládat data o dopravě - pro každé vozidlo musí být k dispozici anonymizovaný záznam o jeho rychlosti (tedy včetně těch vozidel, která nepřekročila rychlost)</w:t>
      </w:r>
    </w:p>
    <w:p w14:paraId="5BB7B53B" w14:textId="77777777" w:rsidR="00E62DD1" w:rsidRPr="009B584C" w:rsidRDefault="00E62DD1" w:rsidP="00E62DD1">
      <w:pPr>
        <w:autoSpaceDE w:val="0"/>
        <w:autoSpaceDN w:val="0"/>
        <w:adjustRightInd w:val="0"/>
        <w:rPr>
          <w:rFonts w:cstheme="minorHAnsi"/>
          <w:i/>
          <w:iCs/>
          <w:kern w:val="0"/>
          <w:sz w:val="22"/>
          <w:szCs w:val="22"/>
        </w:rPr>
      </w:pPr>
    </w:p>
    <w:p w14:paraId="5CABF01B" w14:textId="77777777" w:rsidR="00E62DD1" w:rsidRDefault="00E62DD1" w:rsidP="00E62DD1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kern w:val="0"/>
          <w:sz w:val="22"/>
          <w:szCs w:val="22"/>
        </w:rPr>
      </w:pPr>
    </w:p>
    <w:p w14:paraId="19A76B3F" w14:textId="6D8AF07D" w:rsidR="00E62DD1" w:rsidRPr="009B584C" w:rsidRDefault="00E62DD1" w:rsidP="006D37F1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</w:rPr>
      </w:pPr>
      <w:r w:rsidRPr="009B584C">
        <w:rPr>
          <w:rFonts w:cstheme="minorHAnsi"/>
          <w:b/>
          <w:bCs/>
          <w:kern w:val="0"/>
        </w:rPr>
        <w:t>Související služby poskytované se systémem měření úsekové</w:t>
      </w:r>
      <w:r w:rsidR="006D37F1" w:rsidRPr="009B584C">
        <w:rPr>
          <w:rFonts w:cstheme="minorHAnsi"/>
          <w:b/>
          <w:bCs/>
          <w:kern w:val="0"/>
        </w:rPr>
        <w:t xml:space="preserve"> </w:t>
      </w:r>
      <w:r w:rsidRPr="009B584C">
        <w:rPr>
          <w:rFonts w:cstheme="minorHAnsi"/>
          <w:b/>
          <w:bCs/>
          <w:kern w:val="0"/>
        </w:rPr>
        <w:t>rychlosti</w:t>
      </w:r>
    </w:p>
    <w:p w14:paraId="18618310" w14:textId="77777777" w:rsidR="006D37F1" w:rsidRPr="009B584C" w:rsidRDefault="006D37F1" w:rsidP="006D37F1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</w:p>
    <w:p w14:paraId="52A46DC7" w14:textId="0D852D91" w:rsidR="00E62DD1" w:rsidRPr="009B584C" w:rsidRDefault="00E62DD1" w:rsidP="006D37F1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Po celou dobu trvání smlouvy musí dodavatel v rámci poskytované služby zajistit bezvadnou funkci zařízení</w:t>
      </w:r>
      <w:r w:rsidR="006D37F1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v souladu s touto specifikací. Minimálně je v ceně služby požadováno:</w:t>
      </w:r>
    </w:p>
    <w:p w14:paraId="224A7F66" w14:textId="77777777" w:rsidR="009B584C" w:rsidRPr="009B584C" w:rsidRDefault="009B584C" w:rsidP="006D37F1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</w:p>
    <w:p w14:paraId="091459D1" w14:textId="65BAEA56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1. 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Zajistit údržbu zařízení v souladu s provozní dokumentací zařízení,</w:t>
      </w:r>
    </w:p>
    <w:p w14:paraId="0F20130C" w14:textId="4EBCD6E8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2. 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Zajistit pravidelná metrologická ověření, </w:t>
      </w:r>
    </w:p>
    <w:p w14:paraId="2E1379A6" w14:textId="39FA82D3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3.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Zajistit kontrolu funkce zařízení,</w:t>
      </w:r>
    </w:p>
    <w:p w14:paraId="3C2E8E7A" w14:textId="0A459780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4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Poskytovat servis v případě poruchy – odstranění závady do dvou pracovních dnů,</w:t>
      </w:r>
    </w:p>
    <w:p w14:paraId="611CA87F" w14:textId="2AD1BEC7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5.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Poskytovat elektronickou a telefonickou linku pro hlášení poruch,</w:t>
      </w:r>
    </w:p>
    <w:p w14:paraId="23790999" w14:textId="7A394954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6. 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>Zajistit aktualizace SW čtení,</w:t>
      </w:r>
    </w:p>
    <w:p w14:paraId="7571F6EA" w14:textId="02BF2371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 xml:space="preserve">7. 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Zajistit </w:t>
      </w:r>
      <w:proofErr w:type="spellStart"/>
      <w:r w:rsidRPr="009B584C">
        <w:rPr>
          <w:rFonts w:cstheme="minorHAnsi"/>
          <w:kern w:val="0"/>
          <w:sz w:val="22"/>
          <w:szCs w:val="22"/>
        </w:rPr>
        <w:t>výměnu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spotřebních částí (baterie, výbojky apod).</w:t>
      </w:r>
    </w:p>
    <w:p w14:paraId="3517773F" w14:textId="79BF4657" w:rsidR="00E62DD1" w:rsidRPr="009B584C" w:rsidRDefault="00E62DD1" w:rsidP="009B584C">
      <w:pPr>
        <w:autoSpaceDE w:val="0"/>
        <w:autoSpaceDN w:val="0"/>
        <w:adjustRightInd w:val="0"/>
        <w:ind w:left="426" w:hanging="426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lastRenderedPageBreak/>
        <w:t xml:space="preserve">8. </w:t>
      </w:r>
      <w:r w:rsidR="009B584C">
        <w:rPr>
          <w:rFonts w:cstheme="minorHAnsi"/>
          <w:kern w:val="0"/>
          <w:sz w:val="22"/>
          <w:szCs w:val="22"/>
        </w:rPr>
        <w:tab/>
      </w:r>
      <w:r w:rsidRPr="009B584C">
        <w:rPr>
          <w:rFonts w:cstheme="minorHAnsi"/>
          <w:kern w:val="0"/>
          <w:sz w:val="22"/>
          <w:szCs w:val="22"/>
        </w:rPr>
        <w:t xml:space="preserve">Poskytování </w:t>
      </w:r>
      <w:proofErr w:type="spellStart"/>
      <w:r w:rsidRPr="009B584C">
        <w:rPr>
          <w:rFonts w:cstheme="minorHAnsi"/>
          <w:kern w:val="0"/>
          <w:sz w:val="22"/>
          <w:szCs w:val="22"/>
        </w:rPr>
        <w:t>statistických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dat zadavateli (pro libovolný úsek, směr, časové období) o intenzitách,</w:t>
      </w:r>
      <w:r w:rsidR="006D37F1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rychlostech, a třídách vozidel</w:t>
      </w:r>
    </w:p>
    <w:p w14:paraId="6D91EA24" w14:textId="77777777" w:rsidR="006D37F1" w:rsidRPr="009B584C" w:rsidRDefault="006D37F1" w:rsidP="006D37F1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</w:p>
    <w:p w14:paraId="400E52B1" w14:textId="77777777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</w:rPr>
      </w:pPr>
      <w:r w:rsidRPr="009B584C">
        <w:rPr>
          <w:rFonts w:cstheme="minorHAnsi"/>
          <w:b/>
          <w:bCs/>
          <w:kern w:val="0"/>
        </w:rPr>
        <w:t>Komplexní zkouška</w:t>
      </w:r>
    </w:p>
    <w:p w14:paraId="13BE97CA" w14:textId="77777777" w:rsidR="00B23ADC" w:rsidRPr="009B584C" w:rsidRDefault="00B23ADC" w:rsidP="00B23ADC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</w:rPr>
      </w:pPr>
    </w:p>
    <w:p w14:paraId="596D4B1F" w14:textId="2BDDC1E4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Před předáním díla objednateli musí být provedeny komplexní zkoušky celého řešení. Předmětem</w:t>
      </w:r>
      <w:r w:rsidR="006D37F1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 xml:space="preserve">komplexních zkoušek musí </w:t>
      </w:r>
      <w:proofErr w:type="spellStart"/>
      <w:r w:rsidRPr="009B584C">
        <w:rPr>
          <w:rFonts w:cstheme="minorHAnsi"/>
          <w:kern w:val="0"/>
          <w:sz w:val="22"/>
          <w:szCs w:val="22"/>
        </w:rPr>
        <w:t>být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minimálně ověření bodů 6, 7, 8, 9, 10, 11 a 12 kapitoly 4.</w:t>
      </w:r>
    </w:p>
    <w:p w14:paraId="04266C8B" w14:textId="77777777" w:rsidR="009B584C" w:rsidRPr="009B584C" w:rsidRDefault="009B584C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</w:p>
    <w:p w14:paraId="68E740E0" w14:textId="7390C2E6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• Ověření bodu 6 je možno provést několika průjezdy například pomocí služebního vozidla MP mimo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dopravní špičku,</w:t>
      </w:r>
    </w:p>
    <w:p w14:paraId="7B8DF254" w14:textId="77777777" w:rsidR="00B23ADC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• Pro body 7, 8 a 9 je třeba provést zkoušku na vzorku alespoň sto vozidel ve dne a sto vozidel v</w:t>
      </w:r>
      <w:r w:rsidR="00B23ADC" w:rsidRPr="009B584C">
        <w:rPr>
          <w:rFonts w:cstheme="minorHAnsi"/>
          <w:kern w:val="0"/>
          <w:sz w:val="22"/>
          <w:szCs w:val="22"/>
        </w:rPr>
        <w:t> </w:t>
      </w:r>
      <w:r w:rsidRPr="009B584C">
        <w:rPr>
          <w:rFonts w:cstheme="minorHAnsi"/>
          <w:kern w:val="0"/>
          <w:sz w:val="22"/>
          <w:szCs w:val="22"/>
        </w:rPr>
        <w:t>noci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 xml:space="preserve">(za tmy, nejméně hodinu po západu slunce a nejvýše hodinu před východem slunce). </w:t>
      </w:r>
    </w:p>
    <w:p w14:paraId="28FF2FF2" w14:textId="7212E4CA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Test musí na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každé lokalitě proběhnout tak, že bude zaznamenáno kontinuální video, z něhož bude možno provést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ruční sčítání vozidel. Ve stejnou dobu, jako bude proveden záznam videa, bude uložena detekce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 xml:space="preserve">každého vozidla, které </w:t>
      </w:r>
      <w:proofErr w:type="spellStart"/>
      <w:r w:rsidRPr="009B584C">
        <w:rPr>
          <w:rFonts w:cstheme="minorHAnsi"/>
          <w:kern w:val="0"/>
          <w:sz w:val="22"/>
          <w:szCs w:val="22"/>
        </w:rPr>
        <w:t>testovaným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místem projelo, detekce musí obsahovat snímek s lidsky čitelnou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RZ včetně čitelného označení státu registrace a strojové přečtenou RZ včetně strojově přečteného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>státu registrace.</w:t>
      </w:r>
    </w:p>
    <w:p w14:paraId="6B83E31F" w14:textId="5F45E099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• Pro ověření bodů 10 a 11 lze využít data z předešlých testů, je však nutné doložit schopnost pořízení</w:t>
      </w:r>
      <w:r w:rsidR="00B23ADC" w:rsidRPr="009B584C">
        <w:rPr>
          <w:rFonts w:cstheme="minorHAnsi"/>
          <w:kern w:val="0"/>
          <w:sz w:val="22"/>
          <w:szCs w:val="22"/>
        </w:rPr>
        <w:t xml:space="preserve"> </w:t>
      </w:r>
      <w:r w:rsidRPr="009B584C">
        <w:rPr>
          <w:rFonts w:cstheme="minorHAnsi"/>
          <w:kern w:val="0"/>
          <w:sz w:val="22"/>
          <w:szCs w:val="22"/>
        </w:rPr>
        <w:t xml:space="preserve">všech </w:t>
      </w:r>
      <w:proofErr w:type="spellStart"/>
      <w:r w:rsidRPr="009B584C">
        <w:rPr>
          <w:rFonts w:cstheme="minorHAnsi"/>
          <w:kern w:val="0"/>
          <w:sz w:val="22"/>
          <w:szCs w:val="22"/>
        </w:rPr>
        <w:t>uvedených</w:t>
      </w:r>
      <w:proofErr w:type="spellEnd"/>
      <w:r w:rsidRPr="009B584C">
        <w:rPr>
          <w:rFonts w:cstheme="minorHAnsi"/>
          <w:kern w:val="0"/>
          <w:sz w:val="22"/>
          <w:szCs w:val="22"/>
        </w:rPr>
        <w:t xml:space="preserve"> snímků</w:t>
      </w:r>
      <w:r w:rsidR="00B23ADC" w:rsidRPr="009B584C">
        <w:rPr>
          <w:rFonts w:cstheme="minorHAnsi"/>
          <w:kern w:val="0"/>
          <w:sz w:val="22"/>
          <w:szCs w:val="22"/>
        </w:rPr>
        <w:t>.</w:t>
      </w:r>
    </w:p>
    <w:p w14:paraId="51F3EC3D" w14:textId="3DAD1173" w:rsidR="00E62DD1" w:rsidRPr="009B584C" w:rsidRDefault="00E62DD1" w:rsidP="00B23ADC">
      <w:pPr>
        <w:autoSpaceDE w:val="0"/>
        <w:autoSpaceDN w:val="0"/>
        <w:adjustRightInd w:val="0"/>
        <w:jc w:val="both"/>
        <w:rPr>
          <w:rFonts w:cstheme="minorHAnsi"/>
          <w:kern w:val="0"/>
          <w:sz w:val="22"/>
          <w:szCs w:val="22"/>
        </w:rPr>
      </w:pPr>
      <w:r w:rsidRPr="009B584C">
        <w:rPr>
          <w:rFonts w:cstheme="minorHAnsi"/>
          <w:kern w:val="0"/>
          <w:sz w:val="22"/>
          <w:szCs w:val="22"/>
        </w:rPr>
        <w:t>Ze zkoušky bude vyhotoven protokol, původní data z testu budou předána objednateli k archivaci.</w:t>
      </w:r>
    </w:p>
    <w:p w14:paraId="23EE76B0" w14:textId="1E625926" w:rsidR="005230EE" w:rsidRPr="006D37F1" w:rsidRDefault="005230EE" w:rsidP="00B23ADC">
      <w:pPr>
        <w:autoSpaceDE w:val="0"/>
        <w:autoSpaceDN w:val="0"/>
        <w:adjustRightInd w:val="0"/>
        <w:jc w:val="both"/>
        <w:rPr>
          <w:rFonts w:ascii="Arial" w:hAnsi="Arial" w:cs="Arial"/>
          <w:kern w:val="0"/>
          <w:sz w:val="22"/>
          <w:szCs w:val="22"/>
        </w:rPr>
      </w:pPr>
    </w:p>
    <w:sectPr w:rsidR="005230EE" w:rsidRPr="006D3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56EA7" w14:textId="77777777" w:rsidR="00060CAC" w:rsidRDefault="00060CAC" w:rsidP="00DE6C20">
      <w:r>
        <w:separator/>
      </w:r>
    </w:p>
  </w:endnote>
  <w:endnote w:type="continuationSeparator" w:id="0">
    <w:p w14:paraId="4CE9CCC4" w14:textId="77777777" w:rsidR="00060CAC" w:rsidRDefault="00060CAC" w:rsidP="00DE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/e/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306FC" w14:textId="77777777" w:rsidR="00060CAC" w:rsidRDefault="00060CAC" w:rsidP="00DE6C20">
      <w:r>
        <w:separator/>
      </w:r>
    </w:p>
  </w:footnote>
  <w:footnote w:type="continuationSeparator" w:id="0">
    <w:p w14:paraId="63069242" w14:textId="77777777" w:rsidR="00060CAC" w:rsidRDefault="00060CAC" w:rsidP="00DE6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1D217" w14:textId="56FF273B" w:rsidR="009B584C" w:rsidRPr="00E06467" w:rsidRDefault="009B584C" w:rsidP="009B584C">
    <w:pPr>
      <w:pStyle w:val="Normlnweb"/>
      <w:spacing w:before="0" w:beforeAutospacing="0" w:after="0" w:afterAutospacing="0"/>
      <w:jc w:val="right"/>
      <w:rPr>
        <w:rFonts w:ascii="Calibri" w:hAnsi="Calibri" w:cs="Calibri"/>
        <w:color w:val="000000"/>
        <w:sz w:val="22"/>
        <w:szCs w:val="22"/>
      </w:rPr>
    </w:pPr>
    <w:bookmarkStart w:id="0" w:name="_Hlk67916457"/>
    <w:r w:rsidRPr="00E06467">
      <w:rPr>
        <w:rFonts w:ascii="Calibri" w:hAnsi="Calibri" w:cs="Calibri"/>
        <w:b/>
        <w:sz w:val="22"/>
        <w:szCs w:val="22"/>
      </w:rPr>
      <w:t xml:space="preserve">Příloha č. </w:t>
    </w:r>
    <w:r w:rsidR="005B3450">
      <w:rPr>
        <w:rFonts w:ascii="Calibri" w:hAnsi="Calibri" w:cs="Calibri"/>
        <w:b/>
        <w:sz w:val="22"/>
        <w:szCs w:val="22"/>
      </w:rPr>
      <w:t>2</w:t>
    </w:r>
    <w:r w:rsidRPr="00E06467">
      <w:rPr>
        <w:rFonts w:ascii="Calibri" w:hAnsi="Calibri" w:cs="Calibri"/>
        <w:b/>
        <w:sz w:val="22"/>
        <w:szCs w:val="22"/>
      </w:rPr>
      <w:t xml:space="preserve"> zadávací dokumentace</w:t>
    </w:r>
  </w:p>
  <w:bookmarkEnd w:id="0"/>
  <w:p w14:paraId="75E198DA" w14:textId="25AA266F" w:rsidR="00DE6C20" w:rsidRPr="00DE6C20" w:rsidRDefault="00DE6C20" w:rsidP="00DE6C20">
    <w:pPr>
      <w:pStyle w:val="Zhlav"/>
      <w:jc w:val="right"/>
      <w:rPr>
        <w:rFonts w:ascii="Arial" w:hAnsi="Arial" w:cs="Arial"/>
        <w:sz w:val="20"/>
        <w:szCs w:val="20"/>
      </w:rPr>
    </w:pPr>
    <w:r w:rsidRPr="00DE6C20">
      <w:rPr>
        <w:rFonts w:ascii="Arial" w:hAnsi="Arial" w:cs="Arial"/>
        <w:sz w:val="20"/>
        <w:szCs w:val="20"/>
      </w:rPr>
      <w:t xml:space="preserve"> Technické a funkční požadavky na zařízení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D1"/>
    <w:rsid w:val="00060CAC"/>
    <w:rsid w:val="0012539B"/>
    <w:rsid w:val="00271E58"/>
    <w:rsid w:val="004C1337"/>
    <w:rsid w:val="005230EE"/>
    <w:rsid w:val="005B3450"/>
    <w:rsid w:val="00646568"/>
    <w:rsid w:val="006B7523"/>
    <w:rsid w:val="006D37F1"/>
    <w:rsid w:val="007C2F90"/>
    <w:rsid w:val="008D6030"/>
    <w:rsid w:val="009B584C"/>
    <w:rsid w:val="00A74179"/>
    <w:rsid w:val="00A75F6B"/>
    <w:rsid w:val="00AF78FC"/>
    <w:rsid w:val="00B23ADC"/>
    <w:rsid w:val="00B743BA"/>
    <w:rsid w:val="00C36B33"/>
    <w:rsid w:val="00DE6C20"/>
    <w:rsid w:val="00E6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DC5B1"/>
  <w15:chartTrackingRefBased/>
  <w15:docId w15:val="{7E7D6605-E1A2-B147-AD00-8CB6EC3D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6C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6C20"/>
  </w:style>
  <w:style w:type="paragraph" w:styleId="Zpat">
    <w:name w:val="footer"/>
    <w:basedOn w:val="Normln"/>
    <w:link w:val="ZpatChar"/>
    <w:uiPriority w:val="99"/>
    <w:unhideWhenUsed/>
    <w:rsid w:val="00DE6C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6C20"/>
  </w:style>
  <w:style w:type="paragraph" w:styleId="Normlnweb">
    <w:name w:val="Normal (Web)"/>
    <w:basedOn w:val="Normln"/>
    <w:uiPriority w:val="99"/>
    <w:unhideWhenUsed/>
    <w:rsid w:val="009B584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Maděra</dc:creator>
  <cp:keywords/>
  <dc:description/>
  <cp:lastModifiedBy>Petr Hnizda</cp:lastModifiedBy>
  <cp:revision>4</cp:revision>
  <dcterms:created xsi:type="dcterms:W3CDTF">2024-03-19T11:38:00Z</dcterms:created>
  <dcterms:modified xsi:type="dcterms:W3CDTF">2024-06-02T08:06:00Z</dcterms:modified>
</cp:coreProperties>
</file>